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2304A" w14:textId="77777777" w:rsidR="00CE2BFD" w:rsidRPr="00CE2BFD" w:rsidRDefault="00CE2BFD" w:rsidP="00CE2BFD">
      <w:pPr>
        <w:pStyle w:val="a3"/>
        <w:spacing w:before="240" w:beforeAutospacing="0" w:after="240" w:afterAutospacing="0"/>
        <w:jc w:val="both"/>
        <w:rPr>
          <w:color w:val="3A4256"/>
          <w:sz w:val="28"/>
          <w:szCs w:val="28"/>
        </w:rPr>
      </w:pPr>
      <w:r w:rsidRPr="00CE2BFD">
        <w:rPr>
          <w:color w:val="3A4256"/>
          <w:sz w:val="28"/>
          <w:szCs w:val="28"/>
        </w:rPr>
        <w:t>Прокуратура Сосновского района разъясняет:</w:t>
      </w:r>
    </w:p>
    <w:p w14:paraId="5B8EE377" w14:textId="51C78550" w:rsidR="00E36E18" w:rsidRPr="00CE2BFD" w:rsidRDefault="00E36E18" w:rsidP="00CE2BFD">
      <w:pPr>
        <w:pStyle w:val="a3"/>
        <w:spacing w:before="240" w:beforeAutospacing="0" w:after="240" w:afterAutospacing="0"/>
        <w:jc w:val="both"/>
        <w:rPr>
          <w:color w:val="3A4256"/>
          <w:sz w:val="28"/>
          <w:szCs w:val="28"/>
        </w:rPr>
      </w:pPr>
      <w:r w:rsidRPr="00CE2BFD">
        <w:rPr>
          <w:color w:val="3A4256"/>
          <w:sz w:val="28"/>
          <w:szCs w:val="28"/>
        </w:rPr>
        <w:t>Постановлением Правительства Российской Федерации от 18.03.2022 № 398 внесены изменения в Постановление Правительства Российской Федерации от 13.03.2021 № 362 «О государственной поддержке в 2021 году юридических лиц и индивидуальных предпринимателей при трудоустройстве безработных граждан».</w:t>
      </w:r>
    </w:p>
    <w:p w14:paraId="13B92D1E" w14:textId="77777777" w:rsidR="00E36E18" w:rsidRPr="00CE2BFD" w:rsidRDefault="00E36E18" w:rsidP="00CE2BFD">
      <w:pPr>
        <w:pStyle w:val="a3"/>
        <w:spacing w:before="240" w:beforeAutospacing="0" w:after="240" w:afterAutospacing="0"/>
        <w:jc w:val="both"/>
        <w:rPr>
          <w:color w:val="3A4256"/>
          <w:sz w:val="28"/>
          <w:szCs w:val="28"/>
        </w:rPr>
      </w:pPr>
      <w:r w:rsidRPr="00CE2BFD">
        <w:rPr>
          <w:color w:val="3A4256"/>
          <w:sz w:val="28"/>
          <w:szCs w:val="28"/>
        </w:rPr>
        <w:t>Получить субсидии могут работодатели, в том числе некоммерческие организации и индивидуальные предприниматели, отвечающие следующим условиям: зарегистрированные не позднее 1 января 2022 года; не имеющие долгов по зарплате, налогам, сборам, взносам, пени и штрафам, превышающим 10 тыс. руб.; не находящиеся в процессе реорганизации (кроме присоединения), ликвидации, банкротства, не приостановившие и не прекратившие свою деятельность; не получившие другой поддержки, связанной с трудоустройством; в реестре дисквалифицированных лиц отсутствуют сведения о руководителе, членах исполнительного органа, главбухе работодателя.</w:t>
      </w:r>
    </w:p>
    <w:p w14:paraId="4204860E" w14:textId="77777777" w:rsidR="00E36E18" w:rsidRPr="00CE2BFD" w:rsidRDefault="00E36E18" w:rsidP="00CE2BFD">
      <w:pPr>
        <w:pStyle w:val="a3"/>
        <w:spacing w:before="240" w:beforeAutospacing="0" w:after="240" w:afterAutospacing="0"/>
        <w:jc w:val="both"/>
        <w:rPr>
          <w:color w:val="3A4256"/>
          <w:sz w:val="28"/>
          <w:szCs w:val="28"/>
        </w:rPr>
      </w:pPr>
      <w:r w:rsidRPr="00CE2BFD">
        <w:rPr>
          <w:color w:val="3A4256"/>
          <w:sz w:val="28"/>
          <w:szCs w:val="28"/>
        </w:rPr>
        <w:t>Для получения господдержки необходимо: направить заявку на портале «Работа России» с перечнем вакантных должностей; трудоустроить кандидата; подать заявление на субсидии в Фонд социального страхования через систему «Соцстрах».</w:t>
      </w:r>
    </w:p>
    <w:p w14:paraId="42979CBB" w14:textId="77777777" w:rsidR="00E36E18" w:rsidRPr="00CE2BFD" w:rsidRDefault="00E36E18" w:rsidP="00CE2BFD">
      <w:pPr>
        <w:pStyle w:val="a3"/>
        <w:spacing w:before="240" w:beforeAutospacing="0" w:after="240" w:afterAutospacing="0"/>
        <w:jc w:val="both"/>
        <w:rPr>
          <w:color w:val="3A4256"/>
          <w:sz w:val="28"/>
          <w:szCs w:val="28"/>
        </w:rPr>
      </w:pPr>
      <w:r w:rsidRPr="00CE2BFD">
        <w:rPr>
          <w:color w:val="3A4256"/>
          <w:sz w:val="28"/>
          <w:szCs w:val="28"/>
        </w:rPr>
        <w:t>Трудоустройству подлежат граждане, среди которых: не имеющие среднего профессионального/высшего образования; выпускники, не нашедшие работу (по истечении 4 и более месяцев после обучения); освободившиеся из мест лишения свободы; дети-сироты и дети, оставшиеся без попечения родителей; родители несовершеннолетних детей; состоящие на учёте в комиссии по делам несовершеннолетних.</w:t>
      </w:r>
    </w:p>
    <w:p w14:paraId="4D647D03" w14:textId="2D62C790" w:rsidR="00E36E18" w:rsidRDefault="00E36E18" w:rsidP="00CE2BFD">
      <w:pPr>
        <w:pStyle w:val="a3"/>
        <w:spacing w:before="240" w:beforeAutospacing="0" w:after="240" w:afterAutospacing="0"/>
        <w:jc w:val="both"/>
        <w:rPr>
          <w:color w:val="3A4256"/>
          <w:sz w:val="28"/>
          <w:szCs w:val="28"/>
        </w:rPr>
      </w:pPr>
      <w:r w:rsidRPr="00CE2BFD">
        <w:rPr>
          <w:color w:val="3A4256"/>
          <w:sz w:val="28"/>
          <w:szCs w:val="28"/>
        </w:rPr>
        <w:t>Постановление Правительства Российской Федерации вступило в силу 18.03.2022.</w:t>
      </w:r>
    </w:p>
    <w:p w14:paraId="418EA9DE" w14:textId="1917793A" w:rsidR="00CE2BFD" w:rsidRDefault="00CE2BFD" w:rsidP="00CE2BFD">
      <w:pPr>
        <w:pStyle w:val="a3"/>
        <w:spacing w:before="240" w:beforeAutospacing="0" w:after="240" w:afterAutospacing="0"/>
        <w:jc w:val="both"/>
        <w:rPr>
          <w:color w:val="3A4256"/>
          <w:sz w:val="28"/>
          <w:szCs w:val="28"/>
        </w:rPr>
      </w:pPr>
    </w:p>
    <w:p w14:paraId="349255CD" w14:textId="330574E4" w:rsidR="00CE2BFD" w:rsidRDefault="00CE2BFD" w:rsidP="00CE2BFD">
      <w:pPr>
        <w:pStyle w:val="a3"/>
        <w:spacing w:before="240" w:beforeAutospacing="0" w:after="240" w:afterAutospacing="0"/>
        <w:jc w:val="both"/>
        <w:rPr>
          <w:color w:val="3A4256"/>
          <w:sz w:val="28"/>
          <w:szCs w:val="28"/>
        </w:rPr>
      </w:pPr>
      <w:r>
        <w:rPr>
          <w:color w:val="3A4256"/>
          <w:sz w:val="28"/>
          <w:szCs w:val="28"/>
        </w:rPr>
        <w:t>Помощник прокурора                                                                      М.Е. Нацентова</w:t>
      </w:r>
    </w:p>
    <w:p w14:paraId="73620B98" w14:textId="7C18AF7E" w:rsidR="00CE2BFD" w:rsidRPr="00CE2BFD" w:rsidRDefault="00CE2BFD" w:rsidP="00CE2BFD">
      <w:pPr>
        <w:pStyle w:val="a3"/>
        <w:spacing w:before="240" w:beforeAutospacing="0" w:after="240" w:afterAutospacing="0"/>
        <w:jc w:val="both"/>
        <w:rPr>
          <w:color w:val="3A4256"/>
          <w:sz w:val="28"/>
          <w:szCs w:val="28"/>
        </w:rPr>
      </w:pPr>
      <w:r>
        <w:rPr>
          <w:color w:val="3A4256"/>
          <w:sz w:val="28"/>
          <w:szCs w:val="28"/>
        </w:rPr>
        <w:t>28.04.2022</w:t>
      </w:r>
      <w:bookmarkStart w:id="0" w:name="_GoBack"/>
      <w:bookmarkEnd w:id="0"/>
    </w:p>
    <w:p w14:paraId="21F11B92" w14:textId="77777777" w:rsidR="00BA64C5" w:rsidRDefault="00BA64C5"/>
    <w:sectPr w:rsidR="00BA6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4C5"/>
    <w:rsid w:val="00BA64C5"/>
    <w:rsid w:val="00CE2BFD"/>
    <w:rsid w:val="00E3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5C50"/>
  <w15:chartTrackingRefBased/>
  <w15:docId w15:val="{C23AE67F-D7DB-4C11-AE75-8D6F673F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Нацентова</dc:creator>
  <cp:keywords/>
  <dc:description/>
  <cp:lastModifiedBy>Нацентова Мария Евгеньевна</cp:lastModifiedBy>
  <cp:revision>4</cp:revision>
  <dcterms:created xsi:type="dcterms:W3CDTF">2022-04-28T03:28:00Z</dcterms:created>
  <dcterms:modified xsi:type="dcterms:W3CDTF">2022-04-28T02:28:00Z</dcterms:modified>
</cp:coreProperties>
</file>